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C296" w14:textId="77777777" w:rsidR="00FE067E" w:rsidRPr="00B35B26" w:rsidRDefault="00CD36CF" w:rsidP="00CC1F3B">
      <w:pPr>
        <w:pStyle w:val="TitlePageOrigin"/>
        <w:rPr>
          <w:color w:val="auto"/>
        </w:rPr>
      </w:pPr>
      <w:r w:rsidRPr="00B35B26">
        <w:rPr>
          <w:color w:val="auto"/>
        </w:rPr>
        <w:t>WEST virginia legislature</w:t>
      </w:r>
    </w:p>
    <w:p w14:paraId="5B139FB9" w14:textId="77777777" w:rsidR="00CD36CF" w:rsidRPr="00B35B26" w:rsidRDefault="00CD36CF" w:rsidP="00CC1F3B">
      <w:pPr>
        <w:pStyle w:val="TitlePageSession"/>
        <w:rPr>
          <w:color w:val="auto"/>
        </w:rPr>
      </w:pPr>
      <w:r w:rsidRPr="00B35B26">
        <w:rPr>
          <w:color w:val="auto"/>
        </w:rPr>
        <w:t>20</w:t>
      </w:r>
      <w:r w:rsidR="00C739C7" w:rsidRPr="00B35B26">
        <w:rPr>
          <w:color w:val="auto"/>
        </w:rPr>
        <w:t>25</w:t>
      </w:r>
      <w:r w:rsidRPr="00B35B26">
        <w:rPr>
          <w:color w:val="auto"/>
        </w:rPr>
        <w:t xml:space="preserve"> regular session</w:t>
      </w:r>
    </w:p>
    <w:p w14:paraId="1AE374FE" w14:textId="77777777" w:rsidR="00CD36CF" w:rsidRPr="00B35B26" w:rsidRDefault="001A1D90" w:rsidP="00CC1F3B">
      <w:pPr>
        <w:pStyle w:val="TitlePageBillPrefix"/>
        <w:rPr>
          <w:color w:val="auto"/>
        </w:rPr>
      </w:pPr>
      <w:sdt>
        <w:sdtPr>
          <w:rPr>
            <w:color w:val="auto"/>
          </w:rPr>
          <w:tag w:val="IntroDate"/>
          <w:id w:val="-1236936958"/>
          <w:placeholder>
            <w:docPart w:val="F6FFB67FBF334E85B349A3D2B68791E3"/>
          </w:placeholder>
          <w:text/>
        </w:sdtPr>
        <w:sdtEndPr/>
        <w:sdtContent>
          <w:r w:rsidR="00AE48A0" w:rsidRPr="00B35B26">
            <w:rPr>
              <w:color w:val="auto"/>
            </w:rPr>
            <w:t>Introduced</w:t>
          </w:r>
        </w:sdtContent>
      </w:sdt>
    </w:p>
    <w:p w14:paraId="230C069F" w14:textId="46965708" w:rsidR="00CD36CF" w:rsidRPr="00B35B26" w:rsidRDefault="001A1D90" w:rsidP="00CC1F3B">
      <w:pPr>
        <w:pStyle w:val="BillNumber"/>
        <w:rPr>
          <w:color w:val="auto"/>
        </w:rPr>
      </w:pPr>
      <w:sdt>
        <w:sdtPr>
          <w:rPr>
            <w:color w:val="auto"/>
          </w:rPr>
          <w:tag w:val="Chamber"/>
          <w:id w:val="893011969"/>
          <w:lock w:val="sdtLocked"/>
          <w:placeholder>
            <w:docPart w:val="33B622AC6A734231BA467F85062ADB72"/>
          </w:placeholder>
          <w:dropDownList>
            <w:listItem w:displayText="House" w:value="House"/>
            <w:listItem w:displayText="Senate" w:value="Senate"/>
          </w:dropDownList>
        </w:sdtPr>
        <w:sdtEndPr/>
        <w:sdtContent>
          <w:r w:rsidR="004944E8" w:rsidRPr="00B35B26">
            <w:rPr>
              <w:color w:val="auto"/>
            </w:rPr>
            <w:t>Senate</w:t>
          </w:r>
        </w:sdtContent>
      </w:sdt>
      <w:r w:rsidR="00303684" w:rsidRPr="00B35B26">
        <w:rPr>
          <w:color w:val="auto"/>
        </w:rPr>
        <w:t xml:space="preserve"> </w:t>
      </w:r>
      <w:r w:rsidR="00CD36CF" w:rsidRPr="00B35B26">
        <w:rPr>
          <w:color w:val="auto"/>
        </w:rPr>
        <w:t xml:space="preserve">Bill </w:t>
      </w:r>
      <w:sdt>
        <w:sdtPr>
          <w:rPr>
            <w:color w:val="auto"/>
          </w:rPr>
          <w:tag w:val="BNum"/>
          <w:id w:val="1645317809"/>
          <w:lock w:val="sdtLocked"/>
          <w:placeholder>
            <w:docPart w:val="98A6916266E24C99891B5ABEADBD7442"/>
          </w:placeholder>
          <w:text/>
        </w:sdtPr>
        <w:sdtEndPr/>
        <w:sdtContent>
          <w:r w:rsidR="005F0EC4">
            <w:rPr>
              <w:color w:val="auto"/>
            </w:rPr>
            <w:t>873</w:t>
          </w:r>
        </w:sdtContent>
      </w:sdt>
    </w:p>
    <w:p w14:paraId="1F66CD24" w14:textId="798A2B45" w:rsidR="00CD36CF" w:rsidRPr="00B35B26" w:rsidRDefault="00CD36CF" w:rsidP="00CC1F3B">
      <w:pPr>
        <w:pStyle w:val="Sponsors"/>
        <w:rPr>
          <w:color w:val="auto"/>
        </w:rPr>
      </w:pPr>
      <w:r w:rsidRPr="00B35B26">
        <w:rPr>
          <w:color w:val="auto"/>
        </w:rPr>
        <w:t xml:space="preserve">By </w:t>
      </w:r>
      <w:sdt>
        <w:sdtPr>
          <w:rPr>
            <w:color w:val="auto"/>
          </w:rPr>
          <w:tag w:val="Sponsors"/>
          <w:id w:val="1589585889"/>
          <w:placeholder>
            <w:docPart w:val="868C38BDF0F94C58B719035027EA2824"/>
          </w:placeholder>
          <w:text w:multiLine="1"/>
        </w:sdtPr>
        <w:sdtEndPr/>
        <w:sdtContent>
          <w:r w:rsidR="004944E8" w:rsidRPr="00B35B26">
            <w:rPr>
              <w:color w:val="auto"/>
            </w:rPr>
            <w:t xml:space="preserve">Senator </w:t>
          </w:r>
          <w:r w:rsidR="0041364E" w:rsidRPr="00B35B26">
            <w:rPr>
              <w:color w:val="auto"/>
            </w:rPr>
            <w:t>Maynard</w:t>
          </w:r>
        </w:sdtContent>
      </w:sdt>
    </w:p>
    <w:p w14:paraId="45D8AD94" w14:textId="51C8F0B8" w:rsidR="00E831B3" w:rsidRPr="00B35B26" w:rsidRDefault="00CD36CF" w:rsidP="00CC1F3B">
      <w:pPr>
        <w:pStyle w:val="References"/>
        <w:rPr>
          <w:color w:val="auto"/>
        </w:rPr>
      </w:pPr>
      <w:r w:rsidRPr="00B35B26">
        <w:rPr>
          <w:color w:val="auto"/>
        </w:rPr>
        <w:t>[</w:t>
      </w:r>
      <w:sdt>
        <w:sdtPr>
          <w:rPr>
            <w:color w:val="auto"/>
          </w:rPr>
          <w:tag w:val="References"/>
          <w:id w:val="-1043047873"/>
          <w:placeholder>
            <w:docPart w:val="341B0C5D6C284C53809752051635CEA4"/>
          </w:placeholder>
          <w:text w:multiLine="1"/>
        </w:sdtPr>
        <w:sdtEndPr/>
        <w:sdtContent>
          <w:r w:rsidR="005F0EC4" w:rsidRPr="00B35B26">
            <w:rPr>
              <w:color w:val="auto"/>
            </w:rPr>
            <w:t>Introduced</w:t>
          </w:r>
          <w:r w:rsidR="005F0EC4">
            <w:rPr>
              <w:color w:val="auto"/>
            </w:rPr>
            <w:t xml:space="preserve"> </w:t>
          </w:r>
          <w:r w:rsidR="005F0EC4" w:rsidRPr="00675666">
            <w:rPr>
              <w:color w:val="auto"/>
            </w:rPr>
            <w:t>March 21, 2025</w:t>
          </w:r>
          <w:r w:rsidR="005F0EC4" w:rsidRPr="00B35B26">
            <w:rPr>
              <w:color w:val="auto"/>
            </w:rPr>
            <w:t>; referred</w:t>
          </w:r>
          <w:r w:rsidR="005F0EC4" w:rsidRPr="00B35B26">
            <w:rPr>
              <w:color w:val="auto"/>
            </w:rPr>
            <w:br/>
            <w:t>to the Committee on</w:t>
          </w:r>
        </w:sdtContent>
      </w:sdt>
      <w:r w:rsidR="001A1D90">
        <w:rPr>
          <w:color w:val="auto"/>
        </w:rPr>
        <w:t xml:space="preserve"> Health and Human Resources; and then to the Committee on Finance</w:t>
      </w:r>
      <w:r w:rsidRPr="00B35B26">
        <w:rPr>
          <w:color w:val="auto"/>
        </w:rPr>
        <w:t>]</w:t>
      </w:r>
    </w:p>
    <w:p w14:paraId="2487D5E4" w14:textId="29AC646B" w:rsidR="00303684" w:rsidRPr="00895766" w:rsidRDefault="0000526A" w:rsidP="00CC1F3B">
      <w:pPr>
        <w:pStyle w:val="TitleSection"/>
        <w:rPr>
          <w:color w:val="auto"/>
        </w:rPr>
      </w:pPr>
      <w:r w:rsidRPr="00895766">
        <w:rPr>
          <w:color w:val="auto"/>
        </w:rPr>
        <w:lastRenderedPageBreak/>
        <w:t>A BILL</w:t>
      </w:r>
      <w:r w:rsidR="004A17D4" w:rsidRPr="00895766">
        <w:rPr>
          <w:color w:val="auto"/>
        </w:rPr>
        <w:t xml:space="preserve"> to amend </w:t>
      </w:r>
      <w:r w:rsidR="002962B1" w:rsidRPr="00895766">
        <w:rPr>
          <w:color w:val="auto"/>
        </w:rPr>
        <w:t xml:space="preserve">the Code of West Virginia, 1931, as amended, </w:t>
      </w:r>
      <w:r w:rsidR="0041364E" w:rsidRPr="00895766">
        <w:rPr>
          <w:color w:val="auto"/>
        </w:rPr>
        <w:t xml:space="preserve">by adding a new section, designated §9-5-31a, </w:t>
      </w:r>
      <w:r w:rsidR="002962B1" w:rsidRPr="00895766">
        <w:rPr>
          <w:color w:val="auto"/>
        </w:rPr>
        <w:t>relating to</w:t>
      </w:r>
      <w:r w:rsidR="0041364E" w:rsidRPr="00895766">
        <w:rPr>
          <w:color w:val="auto"/>
        </w:rPr>
        <w:t xml:space="preserve"> the creation of </w:t>
      </w:r>
      <w:r w:rsidR="0005531F" w:rsidRPr="00895766">
        <w:rPr>
          <w:color w:val="auto"/>
        </w:rPr>
        <w:t>the West Virginia Homelessness Rehabilitation and Public Safety Act</w:t>
      </w:r>
      <w:r w:rsidR="0041364E" w:rsidRPr="00895766">
        <w:rPr>
          <w:color w:val="auto"/>
        </w:rPr>
        <w:t>.</w:t>
      </w:r>
    </w:p>
    <w:p w14:paraId="7DD850F1" w14:textId="500B12F7" w:rsidR="00C33014" w:rsidRPr="00895766" w:rsidRDefault="00303684" w:rsidP="0041364E">
      <w:pPr>
        <w:pStyle w:val="EnactingClause"/>
        <w:rPr>
          <w:color w:val="auto"/>
        </w:rPr>
      </w:pPr>
      <w:r w:rsidRPr="00895766">
        <w:rPr>
          <w:color w:val="auto"/>
        </w:rPr>
        <w:t>Be it enacted by the Legislature of West Virginia:</w:t>
      </w:r>
      <w:r w:rsidR="0041364E" w:rsidRPr="00895766">
        <w:rPr>
          <w:color w:val="auto"/>
        </w:rPr>
        <w:t xml:space="preserve"> </w:t>
      </w:r>
    </w:p>
    <w:p w14:paraId="287BF85D" w14:textId="77777777" w:rsidR="0041364E" w:rsidRPr="00895766" w:rsidRDefault="0041364E" w:rsidP="00CC1F3B">
      <w:pPr>
        <w:pStyle w:val="Note"/>
        <w:rPr>
          <w:color w:val="auto"/>
        </w:rPr>
        <w:sectPr w:rsidR="0041364E" w:rsidRPr="00895766" w:rsidSect="0041364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996C7CD" w14:textId="196C564F" w:rsidR="0041364E" w:rsidRPr="00895766" w:rsidRDefault="0041364E" w:rsidP="0041364E">
      <w:pPr>
        <w:pStyle w:val="ArticleHeading"/>
        <w:rPr>
          <w:color w:val="auto"/>
        </w:rPr>
      </w:pPr>
      <w:r w:rsidRPr="00895766">
        <w:rPr>
          <w:color w:val="auto"/>
        </w:rPr>
        <w:t xml:space="preserve">ARTICLE 5. MISCELLANEOUS PROVISIONS. </w:t>
      </w:r>
    </w:p>
    <w:p w14:paraId="48ACB164" w14:textId="77777777" w:rsidR="0041364E" w:rsidRPr="00895766" w:rsidRDefault="0041364E" w:rsidP="00CC1F3B">
      <w:pPr>
        <w:pStyle w:val="Note"/>
        <w:rPr>
          <w:color w:val="auto"/>
        </w:rPr>
        <w:sectPr w:rsidR="0041364E" w:rsidRPr="00895766" w:rsidSect="0041364E">
          <w:type w:val="continuous"/>
          <w:pgSz w:w="12240" w:h="15840" w:code="1"/>
          <w:pgMar w:top="1440" w:right="1440" w:bottom="1440" w:left="1440" w:header="720" w:footer="720" w:gutter="0"/>
          <w:lnNumType w:countBy="1" w:restart="newSection"/>
          <w:cols w:space="720"/>
          <w:titlePg/>
          <w:docGrid w:linePitch="360"/>
        </w:sectPr>
      </w:pPr>
    </w:p>
    <w:p w14:paraId="1C802650" w14:textId="5CBB41B2" w:rsidR="0041364E" w:rsidRPr="00895766" w:rsidRDefault="0041364E" w:rsidP="0005531F">
      <w:pPr>
        <w:pStyle w:val="SectionHeading"/>
        <w:rPr>
          <w:color w:val="auto"/>
          <w:u w:val="single"/>
        </w:rPr>
        <w:sectPr w:rsidR="0041364E" w:rsidRPr="00895766" w:rsidSect="0041364E">
          <w:type w:val="continuous"/>
          <w:pgSz w:w="12240" w:h="15840" w:code="1"/>
          <w:pgMar w:top="1440" w:right="1440" w:bottom="1440" w:left="1440" w:header="720" w:footer="720" w:gutter="0"/>
          <w:lnNumType w:countBy="1" w:restart="newSection"/>
          <w:cols w:space="720"/>
          <w:titlePg/>
          <w:docGrid w:linePitch="360"/>
        </w:sectPr>
      </w:pPr>
      <w:r w:rsidRPr="00895766">
        <w:rPr>
          <w:color w:val="auto"/>
          <w:u w:val="single"/>
        </w:rPr>
        <w:t xml:space="preserve">§9-5-31a. </w:t>
      </w:r>
      <w:r w:rsidR="0005531F" w:rsidRPr="00895766">
        <w:rPr>
          <w:color w:val="auto"/>
          <w:u w:val="single"/>
        </w:rPr>
        <w:t>West Virginia Homelessness Rehabilitation and Public Safety Act</w:t>
      </w:r>
      <w:r w:rsidRPr="00895766">
        <w:rPr>
          <w:color w:val="auto"/>
          <w:u w:val="single"/>
        </w:rPr>
        <w:t>.</w:t>
      </w:r>
    </w:p>
    <w:p w14:paraId="62AE122F" w14:textId="261D1133" w:rsidR="0005531F" w:rsidRPr="00895766" w:rsidRDefault="0005531F" w:rsidP="0005531F">
      <w:pPr>
        <w:pStyle w:val="SectionBody"/>
        <w:rPr>
          <w:color w:val="auto"/>
          <w:u w:val="single"/>
        </w:rPr>
      </w:pPr>
      <w:r w:rsidRPr="00895766">
        <w:rPr>
          <w:color w:val="auto"/>
          <w:u w:val="single"/>
        </w:rPr>
        <w:t xml:space="preserve">(a) Purpose. – The purpose of this legislation is to address homelessness in West Virginia by enforcing existing laws on loitering and vagrancy violations, assessing individuals for mental health needs, and providing structured rehabilitation programs. The Department of </w:t>
      </w:r>
      <w:r w:rsidR="00895766" w:rsidRPr="00895766">
        <w:rPr>
          <w:color w:val="auto"/>
          <w:u w:val="single"/>
        </w:rPr>
        <w:t xml:space="preserve">Human </w:t>
      </w:r>
      <w:r w:rsidRPr="00895766">
        <w:rPr>
          <w:color w:val="auto"/>
          <w:u w:val="single"/>
        </w:rPr>
        <w:t>Services shall oversee the transition of individuals into independent living through skills training, financial planning, and job placement assistance.</w:t>
      </w:r>
    </w:p>
    <w:p w14:paraId="512B4DD6" w14:textId="1748B7E1" w:rsidR="0005531F" w:rsidRPr="00895766" w:rsidRDefault="0005531F" w:rsidP="0005531F">
      <w:pPr>
        <w:pStyle w:val="SectionBody"/>
        <w:rPr>
          <w:color w:val="auto"/>
          <w:u w:val="single"/>
        </w:rPr>
      </w:pPr>
      <w:r w:rsidRPr="00895766">
        <w:rPr>
          <w:color w:val="auto"/>
          <w:u w:val="single"/>
        </w:rPr>
        <w:t xml:space="preserve">(b) Enforcement of Loitering and Vagrancy Laws. – </w:t>
      </w:r>
    </w:p>
    <w:p w14:paraId="0555E795" w14:textId="6A8458CB" w:rsidR="0005531F" w:rsidRPr="00895766" w:rsidRDefault="0005531F" w:rsidP="0005531F">
      <w:pPr>
        <w:pStyle w:val="SectionBody"/>
        <w:rPr>
          <w:color w:val="auto"/>
          <w:u w:val="single"/>
        </w:rPr>
      </w:pPr>
      <w:r w:rsidRPr="00895766">
        <w:rPr>
          <w:color w:val="auto"/>
          <w:u w:val="single"/>
        </w:rPr>
        <w:t>(1) Law enforcement officers shall enforce all existing statutes related to loitering and vagrancy in public and private spaces.</w:t>
      </w:r>
    </w:p>
    <w:p w14:paraId="4BA1F4A1" w14:textId="69F2481B" w:rsidR="0005531F" w:rsidRPr="00895766" w:rsidRDefault="0005531F" w:rsidP="0005531F">
      <w:pPr>
        <w:pStyle w:val="SectionBody"/>
        <w:rPr>
          <w:color w:val="auto"/>
          <w:u w:val="single"/>
        </w:rPr>
      </w:pPr>
      <w:r w:rsidRPr="00895766">
        <w:rPr>
          <w:color w:val="auto"/>
          <w:u w:val="single"/>
        </w:rPr>
        <w:t>(2) If an individual has been cited multiple times for such offenses, law enforcement shall initiate an evaluation for mental health and substance abuse issues at a designated mental hygiene facility.</w:t>
      </w:r>
    </w:p>
    <w:p w14:paraId="722AA29E" w14:textId="194A23DD" w:rsidR="0005531F" w:rsidRPr="00895766" w:rsidRDefault="0005531F" w:rsidP="0005531F">
      <w:pPr>
        <w:pStyle w:val="SectionBody"/>
        <w:rPr>
          <w:color w:val="auto"/>
          <w:u w:val="single"/>
        </w:rPr>
      </w:pPr>
      <w:r w:rsidRPr="00895766">
        <w:rPr>
          <w:color w:val="auto"/>
          <w:u w:val="single"/>
        </w:rPr>
        <w:t>(3) If the individual is deemed to have a mental illness or substance abuse disorder, the Department of Health Services shall develop an appropriate treatment and rehabilitation plan.</w:t>
      </w:r>
    </w:p>
    <w:p w14:paraId="68AD861A" w14:textId="68FD53D2" w:rsidR="0005531F" w:rsidRPr="00895766" w:rsidRDefault="0005531F" w:rsidP="0005531F">
      <w:pPr>
        <w:pStyle w:val="SectionBody"/>
        <w:rPr>
          <w:color w:val="auto"/>
          <w:u w:val="single"/>
        </w:rPr>
      </w:pPr>
      <w:r w:rsidRPr="00895766">
        <w:rPr>
          <w:color w:val="auto"/>
          <w:u w:val="single"/>
        </w:rPr>
        <w:t xml:space="preserve">(c) Structured </w:t>
      </w:r>
      <w:r w:rsidR="00B97620">
        <w:rPr>
          <w:color w:val="auto"/>
          <w:u w:val="single"/>
        </w:rPr>
        <w:t xml:space="preserve">Residence Halls </w:t>
      </w:r>
      <w:r w:rsidRPr="00895766">
        <w:rPr>
          <w:color w:val="auto"/>
          <w:u w:val="single"/>
        </w:rPr>
        <w:t xml:space="preserve">for Rehabilitation. – </w:t>
      </w:r>
    </w:p>
    <w:p w14:paraId="63FE7347" w14:textId="23C5173C" w:rsidR="0005531F" w:rsidRPr="00895766" w:rsidRDefault="0005531F" w:rsidP="0005531F">
      <w:pPr>
        <w:pStyle w:val="SectionBody"/>
        <w:rPr>
          <w:color w:val="auto"/>
          <w:u w:val="single"/>
        </w:rPr>
      </w:pPr>
      <w:r w:rsidRPr="00895766">
        <w:rPr>
          <w:color w:val="auto"/>
          <w:u w:val="single"/>
        </w:rPr>
        <w:t>(1) The Department of H</w:t>
      </w:r>
      <w:r w:rsidR="00895766" w:rsidRPr="00895766">
        <w:rPr>
          <w:color w:val="auto"/>
          <w:u w:val="single"/>
        </w:rPr>
        <w:t>uman</w:t>
      </w:r>
      <w:r w:rsidRPr="00895766">
        <w:rPr>
          <w:color w:val="auto"/>
          <w:u w:val="single"/>
        </w:rPr>
        <w:t xml:space="preserve"> Services shall</w:t>
      </w:r>
      <w:r w:rsidR="00B97620">
        <w:rPr>
          <w:color w:val="auto"/>
          <w:u w:val="single"/>
        </w:rPr>
        <w:t xml:space="preserve"> make an effort to</w:t>
      </w:r>
      <w:r w:rsidRPr="00895766">
        <w:rPr>
          <w:color w:val="auto"/>
          <w:u w:val="single"/>
        </w:rPr>
        <w:t xml:space="preserve"> repurpose vacant </w:t>
      </w:r>
      <w:r w:rsidR="00B97620">
        <w:rPr>
          <w:color w:val="auto"/>
          <w:u w:val="single"/>
        </w:rPr>
        <w:t>public</w:t>
      </w:r>
      <w:r w:rsidRPr="00895766">
        <w:rPr>
          <w:color w:val="auto"/>
          <w:u w:val="single"/>
        </w:rPr>
        <w:t xml:space="preserve"> buildings into structured </w:t>
      </w:r>
      <w:r w:rsidR="00B97620">
        <w:rPr>
          <w:color w:val="auto"/>
          <w:u w:val="single"/>
        </w:rPr>
        <w:t xml:space="preserve">residence halls </w:t>
      </w:r>
      <w:r w:rsidRPr="00895766">
        <w:rPr>
          <w:color w:val="auto"/>
          <w:u w:val="single"/>
        </w:rPr>
        <w:t>to provide temporary housing for homeless individuals who are found to be of sound mind.</w:t>
      </w:r>
    </w:p>
    <w:p w14:paraId="339950D9" w14:textId="0A26F2C5" w:rsidR="0005531F" w:rsidRPr="00895766" w:rsidRDefault="0005531F" w:rsidP="0005531F">
      <w:pPr>
        <w:pStyle w:val="SectionBody"/>
        <w:rPr>
          <w:color w:val="auto"/>
          <w:u w:val="single"/>
        </w:rPr>
      </w:pPr>
      <w:r w:rsidRPr="00895766">
        <w:rPr>
          <w:color w:val="auto"/>
          <w:u w:val="single"/>
        </w:rPr>
        <w:t xml:space="preserve">(2) These </w:t>
      </w:r>
      <w:r w:rsidR="00B97620">
        <w:rPr>
          <w:color w:val="auto"/>
          <w:u w:val="single"/>
        </w:rPr>
        <w:t xml:space="preserve">residence halls </w:t>
      </w:r>
      <w:r w:rsidRPr="00895766">
        <w:rPr>
          <w:color w:val="auto"/>
          <w:u w:val="single"/>
        </w:rPr>
        <w:t>shall operate as minimum-security facilities, emphasizing structure, responsibility, and skill-building.</w:t>
      </w:r>
    </w:p>
    <w:p w14:paraId="1BBF5772" w14:textId="0270DCA8" w:rsidR="0005531F" w:rsidRPr="00895766" w:rsidRDefault="0005531F" w:rsidP="0005531F">
      <w:pPr>
        <w:pStyle w:val="SectionBody"/>
        <w:rPr>
          <w:color w:val="auto"/>
          <w:u w:val="single"/>
        </w:rPr>
      </w:pPr>
      <w:r w:rsidRPr="00895766">
        <w:rPr>
          <w:color w:val="auto"/>
          <w:u w:val="single"/>
        </w:rPr>
        <w:t>(3) Residents shall be required to:</w:t>
      </w:r>
    </w:p>
    <w:p w14:paraId="168A7640" w14:textId="17D06D62" w:rsidR="0005531F" w:rsidRPr="00895766" w:rsidRDefault="0005531F" w:rsidP="0005531F">
      <w:pPr>
        <w:pStyle w:val="SectionBody"/>
        <w:rPr>
          <w:color w:val="auto"/>
          <w:u w:val="single"/>
        </w:rPr>
      </w:pPr>
      <w:r w:rsidRPr="00895766">
        <w:rPr>
          <w:color w:val="auto"/>
          <w:u w:val="single"/>
        </w:rPr>
        <w:lastRenderedPageBreak/>
        <w:t>(A) Participate in hygiene, cleanliness, and organizational training.</w:t>
      </w:r>
    </w:p>
    <w:p w14:paraId="58E733D0" w14:textId="266207D2" w:rsidR="0005531F" w:rsidRPr="00895766" w:rsidRDefault="0005531F" w:rsidP="0005531F">
      <w:pPr>
        <w:pStyle w:val="SectionBody"/>
        <w:rPr>
          <w:color w:val="auto"/>
          <w:u w:val="single"/>
        </w:rPr>
      </w:pPr>
      <w:r w:rsidRPr="00895766">
        <w:rPr>
          <w:color w:val="auto"/>
          <w:u w:val="single"/>
        </w:rPr>
        <w:t>(B) Maintain their living spaces and contribute to facility upkeep.</w:t>
      </w:r>
    </w:p>
    <w:p w14:paraId="11E010BC" w14:textId="753DBAC0" w:rsidR="0005531F" w:rsidRPr="00895766" w:rsidRDefault="0005531F" w:rsidP="0005531F">
      <w:pPr>
        <w:pStyle w:val="SectionBody"/>
        <w:rPr>
          <w:color w:val="auto"/>
          <w:u w:val="single"/>
        </w:rPr>
      </w:pPr>
      <w:r w:rsidRPr="00895766">
        <w:rPr>
          <w:color w:val="auto"/>
          <w:u w:val="single"/>
        </w:rPr>
        <w:t>(C) Receive instruction in vocational skills, including maintenance, agriculture, and food preservation, in collaboration with the West Virginia Department of Agriculture.</w:t>
      </w:r>
    </w:p>
    <w:p w14:paraId="5BEEB53E" w14:textId="41472332" w:rsidR="0005531F" w:rsidRPr="00895766" w:rsidRDefault="0005531F" w:rsidP="0005531F">
      <w:pPr>
        <w:pStyle w:val="SectionBody"/>
        <w:rPr>
          <w:color w:val="auto"/>
          <w:u w:val="single"/>
        </w:rPr>
      </w:pPr>
      <w:r w:rsidRPr="00895766">
        <w:rPr>
          <w:color w:val="auto"/>
          <w:u w:val="single"/>
        </w:rPr>
        <w:t xml:space="preserve">(d) Transition to Independent Living. – </w:t>
      </w:r>
    </w:p>
    <w:p w14:paraId="6FABE728" w14:textId="45289588" w:rsidR="0005531F" w:rsidRPr="00895766" w:rsidRDefault="0005531F" w:rsidP="0005531F">
      <w:pPr>
        <w:pStyle w:val="SectionBody"/>
        <w:rPr>
          <w:color w:val="auto"/>
          <w:u w:val="single"/>
        </w:rPr>
      </w:pPr>
      <w:r w:rsidRPr="00895766">
        <w:rPr>
          <w:color w:val="auto"/>
          <w:u w:val="single"/>
        </w:rPr>
        <w:t>(1) Upon program completion, the Department of Health Services shall coordinate with Workforce West Virginia and relevant agencies to assist with job placement.</w:t>
      </w:r>
    </w:p>
    <w:p w14:paraId="30CFEF5B" w14:textId="0A89B76A" w:rsidR="0005531F" w:rsidRPr="00895766" w:rsidRDefault="0005531F" w:rsidP="0005531F">
      <w:pPr>
        <w:pStyle w:val="SectionBody"/>
        <w:rPr>
          <w:color w:val="auto"/>
          <w:u w:val="single"/>
        </w:rPr>
      </w:pPr>
      <w:r w:rsidRPr="00895766">
        <w:rPr>
          <w:color w:val="auto"/>
          <w:u w:val="single"/>
        </w:rPr>
        <w:t>(2) A financial plan shall be created for each resident, ensuring savings accumulation under the supervision of an appointed financial overseer.</w:t>
      </w:r>
    </w:p>
    <w:p w14:paraId="341E396C" w14:textId="42EC870C" w:rsidR="0005531F" w:rsidRPr="00895766" w:rsidRDefault="0005531F" w:rsidP="0005531F">
      <w:pPr>
        <w:pStyle w:val="SectionBody"/>
        <w:rPr>
          <w:color w:val="auto"/>
          <w:u w:val="single"/>
        </w:rPr>
      </w:pPr>
      <w:r w:rsidRPr="00895766">
        <w:rPr>
          <w:color w:val="auto"/>
          <w:u w:val="single"/>
        </w:rPr>
        <w:t>(3) The individual shall be eligible for assistance in purchasing a vehicle once sufficient savings are acquired.</w:t>
      </w:r>
    </w:p>
    <w:p w14:paraId="02B3FF44" w14:textId="325FED60" w:rsidR="0005531F" w:rsidRPr="00895766" w:rsidRDefault="0005531F" w:rsidP="0005531F">
      <w:pPr>
        <w:pStyle w:val="SectionBody"/>
        <w:rPr>
          <w:color w:val="auto"/>
          <w:u w:val="single"/>
        </w:rPr>
      </w:pPr>
      <w:r w:rsidRPr="00895766">
        <w:rPr>
          <w:color w:val="auto"/>
          <w:u w:val="single"/>
        </w:rPr>
        <w:t>(4) Upon saving enough for a security deposit and one month's rent, the program shall provide assistance in securing housing and transitioning into independent living.</w:t>
      </w:r>
    </w:p>
    <w:p w14:paraId="4E547E43" w14:textId="0BDF5EB0" w:rsidR="0005531F" w:rsidRPr="00895766" w:rsidRDefault="0005531F" w:rsidP="0005531F">
      <w:pPr>
        <w:pStyle w:val="SectionBody"/>
        <w:rPr>
          <w:color w:val="auto"/>
          <w:u w:val="single"/>
        </w:rPr>
      </w:pPr>
      <w:r w:rsidRPr="00895766">
        <w:rPr>
          <w:color w:val="auto"/>
          <w:u w:val="single"/>
        </w:rPr>
        <w:t>(e) Funding and Partnerships</w:t>
      </w:r>
      <w:r w:rsidR="00B15A99" w:rsidRPr="00895766">
        <w:rPr>
          <w:color w:val="auto"/>
          <w:u w:val="single"/>
        </w:rPr>
        <w:t xml:space="preserve">. –  </w:t>
      </w:r>
    </w:p>
    <w:p w14:paraId="1A7CB0C7" w14:textId="217A1DAF" w:rsidR="0005531F" w:rsidRPr="00895766" w:rsidRDefault="0005531F" w:rsidP="0005531F">
      <w:pPr>
        <w:pStyle w:val="SectionBody"/>
        <w:rPr>
          <w:color w:val="auto"/>
          <w:u w:val="single"/>
        </w:rPr>
      </w:pPr>
      <w:r w:rsidRPr="00895766">
        <w:rPr>
          <w:color w:val="auto"/>
          <w:u w:val="single"/>
        </w:rPr>
        <w:t>(1) All funding for this program shall be absorbed through the Department of H</w:t>
      </w:r>
      <w:r w:rsidR="00895766" w:rsidRPr="00895766">
        <w:rPr>
          <w:color w:val="auto"/>
          <w:u w:val="single"/>
        </w:rPr>
        <w:t>uman</w:t>
      </w:r>
      <w:r w:rsidRPr="00895766">
        <w:rPr>
          <w:color w:val="auto"/>
          <w:u w:val="single"/>
        </w:rPr>
        <w:t xml:space="preserve"> Services.</w:t>
      </w:r>
    </w:p>
    <w:p w14:paraId="09917BE8" w14:textId="38047D19" w:rsidR="0005531F" w:rsidRPr="00895766" w:rsidRDefault="0005531F" w:rsidP="0005531F">
      <w:pPr>
        <w:pStyle w:val="SectionBody"/>
        <w:rPr>
          <w:color w:val="auto"/>
          <w:u w:val="single"/>
        </w:rPr>
      </w:pPr>
      <w:r w:rsidRPr="00895766">
        <w:rPr>
          <w:color w:val="auto"/>
          <w:u w:val="single"/>
        </w:rPr>
        <w:t xml:space="preserve">(2) The </w:t>
      </w:r>
      <w:r w:rsidR="00372B6D" w:rsidRPr="00895766">
        <w:rPr>
          <w:color w:val="auto"/>
          <w:u w:val="single"/>
        </w:rPr>
        <w:t>d</w:t>
      </w:r>
      <w:r w:rsidRPr="00895766">
        <w:rPr>
          <w:color w:val="auto"/>
          <w:u w:val="single"/>
        </w:rPr>
        <w:t>epartment may partner with nonprofits, faith-based organizations, and mental health facilities to enhance service delivery.</w:t>
      </w:r>
    </w:p>
    <w:p w14:paraId="0C270CC7" w14:textId="6245F851" w:rsidR="0005531F" w:rsidRPr="00895766" w:rsidRDefault="0005531F" w:rsidP="0005531F">
      <w:pPr>
        <w:pStyle w:val="SectionBody"/>
        <w:rPr>
          <w:color w:val="auto"/>
          <w:u w:val="single"/>
        </w:rPr>
      </w:pPr>
      <w:r w:rsidRPr="00895766">
        <w:rPr>
          <w:color w:val="auto"/>
          <w:u w:val="single"/>
        </w:rPr>
        <w:t>(f) Accountability and Reporting.</w:t>
      </w:r>
      <w:r w:rsidR="00372B6D" w:rsidRPr="00895766">
        <w:rPr>
          <w:color w:val="auto"/>
          <w:u w:val="single"/>
        </w:rPr>
        <w:t xml:space="preserve"> –</w:t>
      </w:r>
    </w:p>
    <w:p w14:paraId="5121F70C" w14:textId="1C6D76DA" w:rsidR="0005531F" w:rsidRPr="00895766" w:rsidRDefault="0005531F" w:rsidP="0005531F">
      <w:pPr>
        <w:pStyle w:val="SectionBody"/>
        <w:rPr>
          <w:color w:val="auto"/>
          <w:u w:val="single"/>
        </w:rPr>
      </w:pPr>
      <w:r w:rsidRPr="00895766">
        <w:rPr>
          <w:color w:val="auto"/>
          <w:u w:val="single"/>
        </w:rPr>
        <w:t>(1) The Department of H</w:t>
      </w:r>
      <w:r w:rsidR="00895766" w:rsidRPr="00895766">
        <w:rPr>
          <w:color w:val="auto"/>
          <w:u w:val="single"/>
        </w:rPr>
        <w:t>uman</w:t>
      </w:r>
      <w:r w:rsidRPr="00895766">
        <w:rPr>
          <w:color w:val="auto"/>
          <w:u w:val="single"/>
        </w:rPr>
        <w:t xml:space="preserve"> Services shall submit an annual report to the legislature for the first five years following the implementation of this act.</w:t>
      </w:r>
    </w:p>
    <w:p w14:paraId="1F0F6F83" w14:textId="0AEB84F6" w:rsidR="0005531F" w:rsidRPr="00895766" w:rsidRDefault="0005531F" w:rsidP="0005531F">
      <w:pPr>
        <w:pStyle w:val="SectionBody"/>
        <w:rPr>
          <w:color w:val="auto"/>
          <w:u w:val="single"/>
        </w:rPr>
      </w:pPr>
      <w:r w:rsidRPr="00895766">
        <w:rPr>
          <w:color w:val="auto"/>
          <w:u w:val="single"/>
        </w:rPr>
        <w:t>(2) Reports shall include key metrics such as:</w:t>
      </w:r>
    </w:p>
    <w:p w14:paraId="2E35BA80" w14:textId="57F0E5C9" w:rsidR="0005531F" w:rsidRPr="00895766" w:rsidRDefault="0005531F" w:rsidP="0005531F">
      <w:pPr>
        <w:pStyle w:val="SectionBody"/>
        <w:rPr>
          <w:color w:val="auto"/>
          <w:u w:val="single"/>
        </w:rPr>
      </w:pPr>
      <w:r w:rsidRPr="00895766">
        <w:rPr>
          <w:color w:val="auto"/>
          <w:u w:val="single"/>
        </w:rPr>
        <w:t>(A) The number of individuals rehabilitated.</w:t>
      </w:r>
    </w:p>
    <w:p w14:paraId="5E408608" w14:textId="310B1D20" w:rsidR="0005531F" w:rsidRPr="00895766" w:rsidRDefault="0005531F" w:rsidP="0005531F">
      <w:pPr>
        <w:pStyle w:val="SectionBody"/>
        <w:rPr>
          <w:color w:val="auto"/>
          <w:u w:val="single"/>
        </w:rPr>
      </w:pPr>
      <w:r w:rsidRPr="00895766">
        <w:rPr>
          <w:color w:val="auto"/>
          <w:u w:val="single"/>
        </w:rPr>
        <w:t>(B) Job placements facilitated.</w:t>
      </w:r>
    </w:p>
    <w:p w14:paraId="6C62D052" w14:textId="25678F6A" w:rsidR="0005531F" w:rsidRPr="00895766" w:rsidRDefault="0005531F" w:rsidP="0005531F">
      <w:pPr>
        <w:pStyle w:val="SectionBody"/>
        <w:rPr>
          <w:color w:val="auto"/>
          <w:u w:val="single"/>
        </w:rPr>
      </w:pPr>
      <w:r w:rsidRPr="00895766">
        <w:rPr>
          <w:color w:val="auto"/>
          <w:u w:val="single"/>
        </w:rPr>
        <w:t>(C) Financial independence rates achieved.</w:t>
      </w:r>
    </w:p>
    <w:p w14:paraId="71F0507F" w14:textId="4682F41E" w:rsidR="0005531F" w:rsidRPr="00895766" w:rsidRDefault="0005531F" w:rsidP="0005531F">
      <w:pPr>
        <w:pStyle w:val="SectionBody"/>
        <w:rPr>
          <w:color w:val="auto"/>
          <w:u w:val="single"/>
        </w:rPr>
      </w:pPr>
      <w:r w:rsidRPr="00895766">
        <w:rPr>
          <w:color w:val="auto"/>
          <w:u w:val="single"/>
        </w:rPr>
        <w:t>(g) Enforcement of Existing Penalties</w:t>
      </w:r>
      <w:r w:rsidR="00372B6D" w:rsidRPr="00895766">
        <w:rPr>
          <w:color w:val="auto"/>
          <w:u w:val="single"/>
        </w:rPr>
        <w:t>. –</w:t>
      </w:r>
    </w:p>
    <w:p w14:paraId="2B4D1378" w14:textId="070B4966" w:rsidR="0005531F" w:rsidRPr="00895766" w:rsidRDefault="0005531F" w:rsidP="0005531F">
      <w:pPr>
        <w:pStyle w:val="SectionBody"/>
        <w:rPr>
          <w:color w:val="auto"/>
          <w:u w:val="single"/>
        </w:rPr>
      </w:pPr>
      <w:r w:rsidRPr="00895766">
        <w:rPr>
          <w:color w:val="auto"/>
          <w:u w:val="single"/>
        </w:rPr>
        <w:lastRenderedPageBreak/>
        <w:t>(1) Any individual refusing participation in rehabilitation programs shall be subject to penalties as prescribed under existing West Virginia law.</w:t>
      </w:r>
    </w:p>
    <w:p w14:paraId="46F0BBD5" w14:textId="58D4C020" w:rsidR="0005531F" w:rsidRPr="00895766" w:rsidRDefault="0005531F" w:rsidP="0005531F">
      <w:pPr>
        <w:pStyle w:val="SectionBody"/>
        <w:rPr>
          <w:color w:val="auto"/>
          <w:u w:val="single"/>
        </w:rPr>
      </w:pPr>
      <w:r w:rsidRPr="00895766">
        <w:rPr>
          <w:color w:val="auto"/>
          <w:u w:val="single"/>
        </w:rPr>
        <w:t>(2) Law enforcement shall strictly enforce penalties for repeat violations of loitering and vagrancy laws as already codified.</w:t>
      </w:r>
    </w:p>
    <w:p w14:paraId="161713EF" w14:textId="77777777" w:rsidR="0041364E" w:rsidRPr="00895766" w:rsidRDefault="0041364E" w:rsidP="00CC1F3B">
      <w:pPr>
        <w:pStyle w:val="Note"/>
        <w:rPr>
          <w:color w:val="auto"/>
        </w:rPr>
        <w:sectPr w:rsidR="0041364E" w:rsidRPr="00895766" w:rsidSect="0041364E">
          <w:type w:val="continuous"/>
          <w:pgSz w:w="12240" w:h="15840" w:code="1"/>
          <w:pgMar w:top="1440" w:right="1440" w:bottom="1440" w:left="1440" w:header="720" w:footer="720" w:gutter="0"/>
          <w:lnNumType w:countBy="1" w:restart="newSection"/>
          <w:cols w:space="720"/>
          <w:titlePg/>
          <w:docGrid w:linePitch="360"/>
        </w:sectPr>
      </w:pPr>
    </w:p>
    <w:p w14:paraId="2D73A5CF" w14:textId="77777777" w:rsidR="0041364E" w:rsidRPr="00895766" w:rsidRDefault="0041364E" w:rsidP="00CC1F3B">
      <w:pPr>
        <w:pStyle w:val="Note"/>
        <w:rPr>
          <w:color w:val="auto"/>
        </w:rPr>
      </w:pPr>
    </w:p>
    <w:p w14:paraId="6EA63BE9" w14:textId="6651B19F" w:rsidR="006865E9" w:rsidRPr="00895766" w:rsidRDefault="00CF1DCA" w:rsidP="00CC1F3B">
      <w:pPr>
        <w:pStyle w:val="Note"/>
        <w:rPr>
          <w:color w:val="auto"/>
        </w:rPr>
      </w:pPr>
      <w:r w:rsidRPr="00895766">
        <w:rPr>
          <w:color w:val="auto"/>
        </w:rPr>
        <w:t>NOTE: The</w:t>
      </w:r>
      <w:r w:rsidR="006865E9" w:rsidRPr="00895766">
        <w:rPr>
          <w:color w:val="auto"/>
        </w:rPr>
        <w:t xml:space="preserve"> purpose of this bill is to</w:t>
      </w:r>
      <w:r w:rsidR="0041364E" w:rsidRPr="00895766">
        <w:rPr>
          <w:color w:val="auto"/>
        </w:rPr>
        <w:t xml:space="preserve"> create</w:t>
      </w:r>
      <w:r w:rsidR="0005531F" w:rsidRPr="00895766">
        <w:rPr>
          <w:color w:val="auto"/>
        </w:rPr>
        <w:t xml:space="preserve"> the West Virginia Homelessness Rehabilitation and Public Safety Act</w:t>
      </w:r>
      <w:r w:rsidR="006E64FC" w:rsidRPr="00895766">
        <w:rPr>
          <w:color w:val="auto"/>
        </w:rPr>
        <w:t xml:space="preserve">. </w:t>
      </w:r>
    </w:p>
    <w:p w14:paraId="7A555E57" w14:textId="77777777" w:rsidR="006865E9" w:rsidRPr="00B35B26" w:rsidRDefault="00AE48A0" w:rsidP="00CC1F3B">
      <w:pPr>
        <w:pStyle w:val="Note"/>
        <w:rPr>
          <w:color w:val="auto"/>
        </w:rPr>
      </w:pPr>
      <w:r w:rsidRPr="00B35B26">
        <w:rPr>
          <w:color w:val="auto"/>
        </w:rPr>
        <w:t>Strike-throughs indicate language that would be stricken from a heading or the present law and underscoring indicates new language that would be added.</w:t>
      </w:r>
    </w:p>
    <w:sectPr w:rsidR="006865E9" w:rsidRPr="00B35B26" w:rsidSect="0041364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4511" w14:textId="77777777" w:rsidR="006A3DBA" w:rsidRPr="00B844FE" w:rsidRDefault="006A3DBA" w:rsidP="00B844FE">
      <w:r>
        <w:separator/>
      </w:r>
    </w:p>
  </w:endnote>
  <w:endnote w:type="continuationSeparator" w:id="0">
    <w:p w14:paraId="1FD2CD80" w14:textId="77777777" w:rsidR="006A3DBA" w:rsidRPr="00B844FE" w:rsidRDefault="006A3D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75556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596B0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20DBB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EBA4A" w14:textId="77777777" w:rsidR="006A3DBA" w:rsidRPr="00B844FE" w:rsidRDefault="006A3DBA" w:rsidP="00B844FE">
      <w:r>
        <w:separator/>
      </w:r>
    </w:p>
  </w:footnote>
  <w:footnote w:type="continuationSeparator" w:id="0">
    <w:p w14:paraId="4733626C" w14:textId="77777777" w:rsidR="006A3DBA" w:rsidRPr="00B844FE" w:rsidRDefault="006A3D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FEAF" w14:textId="77777777" w:rsidR="002A0269" w:rsidRPr="00B844FE" w:rsidRDefault="001A1D90">
    <w:pPr>
      <w:pStyle w:val="Header"/>
    </w:pPr>
    <w:sdt>
      <w:sdtPr>
        <w:id w:val="-684364211"/>
        <w:placeholder>
          <w:docPart w:val="33B622AC6A734231BA467F85062ADB7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3B622AC6A734231BA467F85062ADB7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F27E" w14:textId="1A3348D5" w:rsidR="00C33014" w:rsidRPr="00C33014" w:rsidRDefault="00AE48A0" w:rsidP="000573A9">
    <w:pPr>
      <w:pStyle w:val="HeaderStyle"/>
    </w:pPr>
    <w:r>
      <w:t>I</w:t>
    </w:r>
    <w:r w:rsidR="001A66B7">
      <w:t xml:space="preserve">ntr </w:t>
    </w:r>
    <w:sdt>
      <w:sdtPr>
        <w:tag w:val="BNumWH"/>
        <w:id w:val="138549797"/>
        <w:showingPlcHdr/>
        <w:text/>
      </w:sdtPr>
      <w:sdtEndPr/>
      <w:sdtContent/>
    </w:sdt>
    <w:r w:rsidR="004944E8">
      <w:t>SB</w:t>
    </w:r>
    <w:r w:rsidR="007A5259">
      <w:t xml:space="preserve"> </w:t>
    </w:r>
    <w:r w:rsidR="005F0EC4">
      <w:t>873</w:t>
    </w:r>
    <w:r w:rsidR="00C33014" w:rsidRPr="002A0269">
      <w:ptab w:relativeTo="margin" w:alignment="center" w:leader="none"/>
    </w:r>
    <w:r w:rsidR="00C33014">
      <w:tab/>
    </w:r>
    <w:sdt>
      <w:sdtPr>
        <w:alias w:val="CBD Number"/>
        <w:tag w:val="CBD Number"/>
        <w:id w:val="1176923086"/>
        <w:lock w:val="sdtLocked"/>
        <w:text/>
      </w:sdtPr>
      <w:sdtEndPr/>
      <w:sdtContent>
        <w:r w:rsidR="004944E8">
          <w:t>2025R325</w:t>
        </w:r>
        <w:r w:rsidR="0041364E">
          <w:t>6</w:t>
        </w:r>
        <w:r w:rsidR="0005531F">
          <w:t>A</w:t>
        </w:r>
      </w:sdtContent>
    </w:sdt>
  </w:p>
  <w:p w14:paraId="226DAFB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66E8" w14:textId="32CE325A" w:rsidR="002A0269" w:rsidRPr="002A0269" w:rsidRDefault="001A1D9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4944E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8424250">
    <w:abstractNumId w:val="0"/>
  </w:num>
  <w:num w:numId="2" w16cid:durableId="151961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16"/>
    <w:rsid w:val="0000526A"/>
    <w:rsid w:val="0005531F"/>
    <w:rsid w:val="000573A9"/>
    <w:rsid w:val="00085D22"/>
    <w:rsid w:val="000C1E32"/>
    <w:rsid w:val="000C5C77"/>
    <w:rsid w:val="000E3912"/>
    <w:rsid w:val="0010070F"/>
    <w:rsid w:val="0012414A"/>
    <w:rsid w:val="0015112E"/>
    <w:rsid w:val="001552E7"/>
    <w:rsid w:val="001566B4"/>
    <w:rsid w:val="0016652C"/>
    <w:rsid w:val="001A1D90"/>
    <w:rsid w:val="001A66B7"/>
    <w:rsid w:val="001C279E"/>
    <w:rsid w:val="001D459E"/>
    <w:rsid w:val="002406E2"/>
    <w:rsid w:val="00241E8A"/>
    <w:rsid w:val="0027011C"/>
    <w:rsid w:val="00274200"/>
    <w:rsid w:val="00275740"/>
    <w:rsid w:val="002962B1"/>
    <w:rsid w:val="002A0269"/>
    <w:rsid w:val="00303684"/>
    <w:rsid w:val="003143F5"/>
    <w:rsid w:val="00314854"/>
    <w:rsid w:val="00372B6D"/>
    <w:rsid w:val="00394191"/>
    <w:rsid w:val="00396F69"/>
    <w:rsid w:val="003C51CD"/>
    <w:rsid w:val="0041364E"/>
    <w:rsid w:val="004368E0"/>
    <w:rsid w:val="00462DB1"/>
    <w:rsid w:val="004944E8"/>
    <w:rsid w:val="004A17D4"/>
    <w:rsid w:val="004C13DD"/>
    <w:rsid w:val="004D2790"/>
    <w:rsid w:val="004E3441"/>
    <w:rsid w:val="00500579"/>
    <w:rsid w:val="005A479A"/>
    <w:rsid w:val="005A5366"/>
    <w:rsid w:val="005F0116"/>
    <w:rsid w:val="005F0EC4"/>
    <w:rsid w:val="006369EB"/>
    <w:rsid w:val="00637E73"/>
    <w:rsid w:val="006865E9"/>
    <w:rsid w:val="00691F3E"/>
    <w:rsid w:val="00694BFB"/>
    <w:rsid w:val="006A106B"/>
    <w:rsid w:val="006A3DBA"/>
    <w:rsid w:val="006B2EB9"/>
    <w:rsid w:val="006C523D"/>
    <w:rsid w:val="006D4036"/>
    <w:rsid w:val="006D782A"/>
    <w:rsid w:val="006E64FC"/>
    <w:rsid w:val="007202EF"/>
    <w:rsid w:val="007A44F2"/>
    <w:rsid w:val="007A5259"/>
    <w:rsid w:val="007A7081"/>
    <w:rsid w:val="007C17B0"/>
    <w:rsid w:val="007D583B"/>
    <w:rsid w:val="007F1CF5"/>
    <w:rsid w:val="007F2106"/>
    <w:rsid w:val="00802660"/>
    <w:rsid w:val="00834EDE"/>
    <w:rsid w:val="008736AA"/>
    <w:rsid w:val="00892C80"/>
    <w:rsid w:val="00895766"/>
    <w:rsid w:val="008B697E"/>
    <w:rsid w:val="008B6E11"/>
    <w:rsid w:val="008D275D"/>
    <w:rsid w:val="008E78D5"/>
    <w:rsid w:val="009040EC"/>
    <w:rsid w:val="00980327"/>
    <w:rsid w:val="00985A86"/>
    <w:rsid w:val="00986478"/>
    <w:rsid w:val="009B5557"/>
    <w:rsid w:val="009D6A01"/>
    <w:rsid w:val="009E2B54"/>
    <w:rsid w:val="009F1067"/>
    <w:rsid w:val="00A31E01"/>
    <w:rsid w:val="00A527AD"/>
    <w:rsid w:val="00A718CF"/>
    <w:rsid w:val="00AD3C5A"/>
    <w:rsid w:val="00AE48A0"/>
    <w:rsid w:val="00AE61BE"/>
    <w:rsid w:val="00AF69AA"/>
    <w:rsid w:val="00B012D2"/>
    <w:rsid w:val="00B02955"/>
    <w:rsid w:val="00B15A99"/>
    <w:rsid w:val="00B16F25"/>
    <w:rsid w:val="00B24422"/>
    <w:rsid w:val="00B35B26"/>
    <w:rsid w:val="00B66B81"/>
    <w:rsid w:val="00B748B1"/>
    <w:rsid w:val="00B80C20"/>
    <w:rsid w:val="00B844FE"/>
    <w:rsid w:val="00B86B4F"/>
    <w:rsid w:val="00B94C20"/>
    <w:rsid w:val="00B97620"/>
    <w:rsid w:val="00BA1F84"/>
    <w:rsid w:val="00BB28AB"/>
    <w:rsid w:val="00BC1919"/>
    <w:rsid w:val="00BC562B"/>
    <w:rsid w:val="00BE4C50"/>
    <w:rsid w:val="00C05068"/>
    <w:rsid w:val="00C33014"/>
    <w:rsid w:val="00C33434"/>
    <w:rsid w:val="00C34869"/>
    <w:rsid w:val="00C42EB6"/>
    <w:rsid w:val="00C739C7"/>
    <w:rsid w:val="00C85096"/>
    <w:rsid w:val="00CB20EF"/>
    <w:rsid w:val="00CC1F3B"/>
    <w:rsid w:val="00CD12CB"/>
    <w:rsid w:val="00CD36CF"/>
    <w:rsid w:val="00CF1DCA"/>
    <w:rsid w:val="00D43156"/>
    <w:rsid w:val="00D579FC"/>
    <w:rsid w:val="00D81C16"/>
    <w:rsid w:val="00D87E03"/>
    <w:rsid w:val="00DE526B"/>
    <w:rsid w:val="00DF199D"/>
    <w:rsid w:val="00DF2C3F"/>
    <w:rsid w:val="00E01542"/>
    <w:rsid w:val="00E073B4"/>
    <w:rsid w:val="00E07EEA"/>
    <w:rsid w:val="00E365F1"/>
    <w:rsid w:val="00E41357"/>
    <w:rsid w:val="00E43D6E"/>
    <w:rsid w:val="00E62F48"/>
    <w:rsid w:val="00E831B3"/>
    <w:rsid w:val="00E908E6"/>
    <w:rsid w:val="00E95FBC"/>
    <w:rsid w:val="00EC1446"/>
    <w:rsid w:val="00EE70CB"/>
    <w:rsid w:val="00EF6544"/>
    <w:rsid w:val="00F41CA2"/>
    <w:rsid w:val="00F443C0"/>
    <w:rsid w:val="00F62EFB"/>
    <w:rsid w:val="00F65127"/>
    <w:rsid w:val="00F939A4"/>
    <w:rsid w:val="00FA7B09"/>
    <w:rsid w:val="00FD5B51"/>
    <w:rsid w:val="00FE067E"/>
    <w:rsid w:val="00FE208F"/>
    <w:rsid w:val="00FF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63BDF"/>
  <w15:chartTrackingRefBased/>
  <w15:docId w15:val="{F15BA5FD-DC72-458F-9388-8F23C31D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1364E"/>
    <w:rPr>
      <w:rFonts w:eastAsia="Calibri"/>
      <w:b/>
      <w:caps/>
      <w:color w:val="000000"/>
      <w:sz w:val="24"/>
    </w:rPr>
  </w:style>
  <w:style w:type="character" w:customStyle="1" w:styleId="SectionBodyChar">
    <w:name w:val="Section Body Char"/>
    <w:link w:val="SectionBody"/>
    <w:locked/>
    <w:rsid w:val="0041364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3295">
      <w:bodyDiv w:val="1"/>
      <w:marLeft w:val="0"/>
      <w:marRight w:val="0"/>
      <w:marTop w:val="0"/>
      <w:marBottom w:val="0"/>
      <w:divBdr>
        <w:top w:val="none" w:sz="0" w:space="0" w:color="auto"/>
        <w:left w:val="none" w:sz="0" w:space="0" w:color="auto"/>
        <w:bottom w:val="none" w:sz="0" w:space="0" w:color="auto"/>
        <w:right w:val="none" w:sz="0" w:space="0" w:color="auto"/>
      </w:divBdr>
    </w:div>
    <w:div w:id="858815953">
      <w:bodyDiv w:val="1"/>
      <w:marLeft w:val="0"/>
      <w:marRight w:val="0"/>
      <w:marTop w:val="0"/>
      <w:marBottom w:val="0"/>
      <w:divBdr>
        <w:top w:val="none" w:sz="0" w:space="0" w:color="auto"/>
        <w:left w:val="none" w:sz="0" w:space="0" w:color="auto"/>
        <w:bottom w:val="none" w:sz="0" w:space="0" w:color="auto"/>
        <w:right w:val="none" w:sz="0" w:space="0" w:color="auto"/>
      </w:divBdr>
    </w:div>
    <w:div w:id="2076317708">
      <w:bodyDiv w:val="1"/>
      <w:marLeft w:val="0"/>
      <w:marRight w:val="0"/>
      <w:marTop w:val="0"/>
      <w:marBottom w:val="0"/>
      <w:divBdr>
        <w:top w:val="none" w:sz="0" w:space="0" w:color="auto"/>
        <w:left w:val="none" w:sz="0" w:space="0" w:color="auto"/>
        <w:bottom w:val="none" w:sz="0" w:space="0" w:color="auto"/>
        <w:right w:val="none" w:sz="0" w:space="0" w:color="auto"/>
      </w:divBdr>
    </w:div>
    <w:div w:id="210255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FFB67FBF334E85B349A3D2B68791E3"/>
        <w:category>
          <w:name w:val="General"/>
          <w:gallery w:val="placeholder"/>
        </w:category>
        <w:types>
          <w:type w:val="bbPlcHdr"/>
        </w:types>
        <w:behaviors>
          <w:behavior w:val="content"/>
        </w:behaviors>
        <w:guid w:val="{B2E983A1-FBFB-4BCA-8905-59BBFD98A166}"/>
      </w:docPartPr>
      <w:docPartBody>
        <w:p w:rsidR="00A8577A" w:rsidRDefault="00932004">
          <w:pPr>
            <w:pStyle w:val="F6FFB67FBF334E85B349A3D2B68791E3"/>
          </w:pPr>
          <w:r w:rsidRPr="00B844FE">
            <w:t>Prefix Text</w:t>
          </w:r>
        </w:p>
      </w:docPartBody>
    </w:docPart>
    <w:docPart>
      <w:docPartPr>
        <w:name w:val="33B622AC6A734231BA467F85062ADB72"/>
        <w:category>
          <w:name w:val="General"/>
          <w:gallery w:val="placeholder"/>
        </w:category>
        <w:types>
          <w:type w:val="bbPlcHdr"/>
        </w:types>
        <w:behaviors>
          <w:behavior w:val="content"/>
        </w:behaviors>
        <w:guid w:val="{6CB5644D-3637-4FDB-8AC1-2D874F72D197}"/>
      </w:docPartPr>
      <w:docPartBody>
        <w:p w:rsidR="00A8577A" w:rsidRDefault="00932004">
          <w:pPr>
            <w:pStyle w:val="33B622AC6A734231BA467F85062ADB72"/>
          </w:pPr>
          <w:r w:rsidRPr="00B844FE">
            <w:t>[Type here]</w:t>
          </w:r>
        </w:p>
      </w:docPartBody>
    </w:docPart>
    <w:docPart>
      <w:docPartPr>
        <w:name w:val="98A6916266E24C99891B5ABEADBD7442"/>
        <w:category>
          <w:name w:val="General"/>
          <w:gallery w:val="placeholder"/>
        </w:category>
        <w:types>
          <w:type w:val="bbPlcHdr"/>
        </w:types>
        <w:behaviors>
          <w:behavior w:val="content"/>
        </w:behaviors>
        <w:guid w:val="{17982719-149B-4F87-9F6A-E5F0672CA2DA}"/>
      </w:docPartPr>
      <w:docPartBody>
        <w:p w:rsidR="00A8577A" w:rsidRDefault="00932004">
          <w:pPr>
            <w:pStyle w:val="98A6916266E24C99891B5ABEADBD7442"/>
          </w:pPr>
          <w:r w:rsidRPr="00B844FE">
            <w:t>Number</w:t>
          </w:r>
        </w:p>
      </w:docPartBody>
    </w:docPart>
    <w:docPart>
      <w:docPartPr>
        <w:name w:val="868C38BDF0F94C58B719035027EA2824"/>
        <w:category>
          <w:name w:val="General"/>
          <w:gallery w:val="placeholder"/>
        </w:category>
        <w:types>
          <w:type w:val="bbPlcHdr"/>
        </w:types>
        <w:behaviors>
          <w:behavior w:val="content"/>
        </w:behaviors>
        <w:guid w:val="{A20F9C52-A817-4FC7-9DF0-D65EC9095B61}"/>
      </w:docPartPr>
      <w:docPartBody>
        <w:p w:rsidR="00A8577A" w:rsidRDefault="00932004">
          <w:pPr>
            <w:pStyle w:val="868C38BDF0F94C58B719035027EA2824"/>
          </w:pPr>
          <w:r w:rsidRPr="00B844FE">
            <w:t>Enter Sponsors Here</w:t>
          </w:r>
        </w:p>
      </w:docPartBody>
    </w:docPart>
    <w:docPart>
      <w:docPartPr>
        <w:name w:val="341B0C5D6C284C53809752051635CEA4"/>
        <w:category>
          <w:name w:val="General"/>
          <w:gallery w:val="placeholder"/>
        </w:category>
        <w:types>
          <w:type w:val="bbPlcHdr"/>
        </w:types>
        <w:behaviors>
          <w:behavior w:val="content"/>
        </w:behaviors>
        <w:guid w:val="{CF5B48D2-EF03-4B29-A720-A35FCD90006B}"/>
      </w:docPartPr>
      <w:docPartBody>
        <w:p w:rsidR="00A8577A" w:rsidRDefault="00932004">
          <w:pPr>
            <w:pStyle w:val="341B0C5D6C284C53809752051635CEA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04"/>
    <w:rsid w:val="0012414A"/>
    <w:rsid w:val="0016652C"/>
    <w:rsid w:val="00495851"/>
    <w:rsid w:val="0060760D"/>
    <w:rsid w:val="007A44F2"/>
    <w:rsid w:val="008726C8"/>
    <w:rsid w:val="00892C80"/>
    <w:rsid w:val="008B697E"/>
    <w:rsid w:val="008E78D5"/>
    <w:rsid w:val="00932004"/>
    <w:rsid w:val="00A8577A"/>
    <w:rsid w:val="00AC7B2B"/>
    <w:rsid w:val="00AF236E"/>
    <w:rsid w:val="00B94C20"/>
    <w:rsid w:val="00BC1919"/>
    <w:rsid w:val="00D43156"/>
    <w:rsid w:val="00DF2C3F"/>
    <w:rsid w:val="00E07EEA"/>
    <w:rsid w:val="00E41357"/>
    <w:rsid w:val="00E908E6"/>
    <w:rsid w:val="00EF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FB67FBF334E85B349A3D2B68791E3">
    <w:name w:val="F6FFB67FBF334E85B349A3D2B68791E3"/>
  </w:style>
  <w:style w:type="paragraph" w:customStyle="1" w:styleId="33B622AC6A734231BA467F85062ADB72">
    <w:name w:val="33B622AC6A734231BA467F85062ADB72"/>
  </w:style>
  <w:style w:type="paragraph" w:customStyle="1" w:styleId="98A6916266E24C99891B5ABEADBD7442">
    <w:name w:val="98A6916266E24C99891B5ABEADBD7442"/>
  </w:style>
  <w:style w:type="paragraph" w:customStyle="1" w:styleId="868C38BDF0F94C58B719035027EA2824">
    <w:name w:val="868C38BDF0F94C58B719035027EA2824"/>
  </w:style>
  <w:style w:type="character" w:styleId="PlaceholderText">
    <w:name w:val="Placeholder Text"/>
    <w:basedOn w:val="DefaultParagraphFont"/>
    <w:uiPriority w:val="99"/>
    <w:semiHidden/>
    <w:rPr>
      <w:color w:val="808080"/>
    </w:rPr>
  </w:style>
  <w:style w:type="paragraph" w:customStyle="1" w:styleId="341B0C5D6C284C53809752051635CEA4">
    <w:name w:val="341B0C5D6C284C53809752051635C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1058E-FCC3-4820-8D0F-D9FA276F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Morris</dc:creator>
  <cp:keywords/>
  <dc:description/>
  <cp:lastModifiedBy>Kristin Jones</cp:lastModifiedBy>
  <cp:revision>7</cp:revision>
  <cp:lastPrinted>2025-02-13T18:11:00Z</cp:lastPrinted>
  <dcterms:created xsi:type="dcterms:W3CDTF">2025-02-24T14:46:00Z</dcterms:created>
  <dcterms:modified xsi:type="dcterms:W3CDTF">2025-03-20T19:38:00Z</dcterms:modified>
</cp:coreProperties>
</file>